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rPr>
          <w:b w:val="1"/>
          <w:bCs w:val="1"/>
        </w:rPr>
      </w:pPr>
      <w:bookmarkStart w:colFirst="0" w:colLast="0" w:name="_uibdm7z1roqg" w:id="0"/>
      <w:bookmarkEnd w:id="0"/>
      <w:r w:rsidDel="00000000" w:rsidR="00000000" w:rsidRPr="00000000">
        <w:rPr>
          <w:b w:val="1"/>
          <w:bCs w:val="1"/>
          <w:rtl w:val="0"/>
        </w:rPr>
        <w:t xml:space="preserve">Compliance</w:t>
      </w:r>
    </w:p>
    <w:p w:rsidR="00000000" w:rsidDel="00000000" w:rsidP="00000000" w:rsidRDefault="00000000" w:rsidRPr="00000000" w14:paraId="00000002">
      <w:pPr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Subject: </w:t>
      </w:r>
      <w:r w:rsidDel="00000000" w:rsidR="00000000" w:rsidRPr="00000000">
        <w:rPr>
          <w:rtl w:val="0"/>
        </w:rPr>
        <w:t xml:space="preserve">Simplify Compliance with Ameriflex's Benefits Solutions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Hello [Name],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What’s peace of mind when it comes to compliance? Ameriflex’s suite of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compliance services</w:t>
        </w:r>
      </w:hyperlink>
      <w:r w:rsidDel="00000000" w:rsidR="00000000" w:rsidRPr="00000000">
        <w:rPr>
          <w:rtl w:val="0"/>
        </w:rPr>
        <w:t xml:space="preserve"> provides full protection and mitigates the risk of costly non-compliance penalties, resulting in keeping your world quiet. Here is some compliance services information to help navigate the complex regulations associated with consumer-driven healthcare plans and COBRA. </w:t>
      </w:r>
    </w:p>
    <w:p w:rsidR="00000000" w:rsidDel="00000000" w:rsidP="00000000" w:rsidRDefault="00000000" w:rsidRPr="00000000" w14:paraId="00000008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bCs w:val="1"/>
          <w:rtl w:val="0"/>
        </w:rPr>
        <w:t xml:space="preserve">Compliance Decision Tool</w:t>
      </w:r>
      <w:r w:rsidDel="00000000" w:rsidR="00000000" w:rsidRPr="00000000">
        <w:rPr>
          <w:rtl w:val="0"/>
        </w:rPr>
        <w:br w:type="textWrapping"/>
        <w:t xml:space="preserve">Thinking about compliance can be stressful. That's why Ameriflex developed a free online Compliance Decision Tool that quickly finds what forms you need to file and recommends actionable steps to keep their benefits compliant. Taking the guesswork out of a complex and daunting task and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find out if your benefits are compliant in a few simple steps</w:t>
        </w:r>
      </w:hyperlink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1"/>
          <w:szCs w:val="21"/>
        </w:rPr>
      </w:pPr>
      <w:r w:rsidDel="00000000" w:rsidR="00000000" w:rsidRPr="00000000">
        <w:rPr>
          <w:b w:val="1"/>
          <w:bCs w:val="1"/>
          <w:rtl w:val="0"/>
        </w:rPr>
        <w:t xml:space="preserve">Need Compliance Support?</w:t>
      </w:r>
      <w:r w:rsidDel="00000000" w:rsidR="00000000" w:rsidRPr="00000000">
        <w:rPr>
          <w:rtl w:val="0"/>
        </w:rPr>
        <w:br w:type="textWrapping"/>
        <w:t xml:space="preserve">When it comes to compliance, Ameriflex, a trusted TPA partner of Aflac, understands how important it is to get the information you need quickly. If you have a compliance-related question, Ameriflex will respond in under 48 hours.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line="343.6363636363637" w:lineRule="auto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line="343.6363636363637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As always, please don’t hesitate to reach out if I can support you in any way. </w:t>
      </w:r>
    </w:p>
    <w:p w:rsidR="00000000" w:rsidDel="00000000" w:rsidP="00000000" w:rsidRDefault="00000000" w:rsidRPr="00000000" w14:paraId="0000000E">
      <w:pPr>
        <w:shd w:fill="ffffff" w:val="clear"/>
        <w:spacing w:line="343.6363636363637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br w:type="textWrapping"/>
        <w:t xml:space="preserve">Talk to you soon,</w:t>
      </w:r>
    </w:p>
    <w:p w:rsidR="00000000" w:rsidDel="00000000" w:rsidP="00000000" w:rsidRDefault="00000000" w:rsidRPr="00000000" w14:paraId="0000000F">
      <w:pPr>
        <w:shd w:fill="ffffff" w:val="clear"/>
        <w:spacing w:line="343.6363636363637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[Name]</w:t>
      </w:r>
    </w:p>
    <w:p w:rsidR="00000000" w:rsidDel="00000000" w:rsidP="00000000" w:rsidRDefault="00000000" w:rsidRPr="00000000" w14:paraId="00000010">
      <w:pPr>
        <w:shd w:fill="ffffff" w:val="clear"/>
        <w:spacing w:line="343.6363636363637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[Contact Information]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myameriflex.com/products/compliance-services/" TargetMode="External"/><Relationship Id="rId7" Type="http://schemas.openxmlformats.org/officeDocument/2006/relationships/hyperlink" Target="https://myameriflex.com/compliance-decision-too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